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Date-16/07/2018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Complaint Committee for Academic Year: 2018-2019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46"/>
        <w:gridCol w:w="3080"/>
        <w:gridCol w:w="2386"/>
        <w:gridCol w:w="1242"/>
        <w:tblGridChange w:id="0">
          <w:tblGrid>
            <w:gridCol w:w="946"/>
            <w:gridCol w:w="3080"/>
            <w:gridCol w:w="2386"/>
            <w:gridCol w:w="124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Er. Shreyas Pande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HOD 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b w:val="0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Er. Manoj Dongare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HOD 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Er Mahesh Thakur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Er. Sayali Bhandekar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4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KvIN6+lR+BKrGDPYWnwWQaQVg==">CgMxLjAyCGguZ2pkZ3hzOAByITFmaUVpTHJmQzhodzByZUV1VG52MWhDSnk3a1ZiUjNCag==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