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Minutes of Meeting</w:t>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8"/>
        <w:gridCol w:w="4878"/>
        <w:tblGridChange w:id="0">
          <w:tblGrid>
            <w:gridCol w:w="4698"/>
            <w:gridCol w:w="4878"/>
          </w:tblGrid>
        </w:tblGridChange>
      </w:tblGrid>
      <w:tr>
        <w:trPr>
          <w:cantSplit w:val="0"/>
          <w:trHeight w:val="576" w:hRule="atLeast"/>
          <w:tblHeader w:val="0"/>
        </w:trPr>
        <w:tc>
          <w:tcPr>
            <w:gridSpan w:val="2"/>
            <w:vAlign w:val="center"/>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Meeting Title: -  Internal Complaint Committee Meeting</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date: - </w:t>
            </w:r>
            <w:r w:rsidDel="00000000" w:rsidR="00000000" w:rsidRPr="00000000">
              <w:rPr>
                <w:rFonts w:ascii="Times New Roman" w:cs="Times New Roman" w:eastAsia="Times New Roman" w:hAnsi="Times New Roman"/>
                <w:sz w:val="24"/>
                <w:szCs w:val="24"/>
                <w:rtl w:val="0"/>
              </w:rPr>
              <w:t xml:space="preserve">21/01/2019</w:t>
            </w:r>
            <w:r w:rsidDel="00000000" w:rsidR="00000000" w:rsidRPr="00000000">
              <w:rPr>
                <w:rtl w:val="0"/>
              </w:rPr>
            </w:r>
          </w:p>
        </w:tc>
        <w:tc>
          <w:tcPr>
            <w:vAlign w:val="center"/>
          </w:tcPr>
          <w:p w:rsidR="00000000" w:rsidDel="00000000" w:rsidP="00000000" w:rsidRDefault="00000000" w:rsidRPr="00000000" w14:paraId="00000006">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Meeting Time: -</w:t>
            </w:r>
            <w:r w:rsidDel="00000000" w:rsidR="00000000" w:rsidRPr="00000000">
              <w:rPr>
                <w:rFonts w:ascii="Times New Roman" w:cs="Times New Roman" w:eastAsia="Times New Roman" w:hAnsi="Times New Roman"/>
                <w:sz w:val="24"/>
                <w:szCs w:val="24"/>
                <w:rtl w:val="0"/>
              </w:rPr>
              <w:t xml:space="preserve"> 12.00 pm-1.00 pm</w:t>
            </w:r>
          </w:p>
        </w:tc>
      </w:tr>
    </w:tbl>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6768"/>
        <w:tblGridChange w:id="0">
          <w:tblGrid>
            <w:gridCol w:w="2808"/>
            <w:gridCol w:w="6768"/>
          </w:tblGrid>
        </w:tblGridChange>
      </w:tblGrid>
      <w:tr>
        <w:trPr>
          <w:cantSplit w:val="0"/>
          <w:trHeight w:val="432" w:hRule="atLeast"/>
          <w:tblHeader w:val="0"/>
        </w:trPr>
        <w:tc>
          <w:tcPr>
            <w:vAlign w:val="center"/>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location</w:t>
            </w:r>
          </w:p>
        </w:tc>
        <w:tc>
          <w:tcPr>
            <w:vAlign w:val="center"/>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Cabin</w:t>
            </w:r>
          </w:p>
        </w:tc>
      </w:tr>
      <w:tr>
        <w:trPr>
          <w:cantSplit w:val="0"/>
          <w:trHeight w:val="432" w:hRule="atLeast"/>
          <w:tblHeader w:val="0"/>
        </w:trPr>
        <w:tc>
          <w:tcPr>
            <w:vAlign w:val="center"/>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called by</w:t>
            </w:r>
          </w:p>
        </w:tc>
        <w:tc>
          <w:tcPr>
            <w:vAlign w:val="center"/>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Dharmendra Dubey</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Taker</w:t>
            </w:r>
          </w:p>
        </w:tc>
        <w:tc>
          <w:tcPr>
            <w:vAlign w:val="center"/>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Mahesh Thakur</w:t>
            </w:r>
          </w:p>
        </w:tc>
      </w:tr>
    </w:tbl>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Agenda No. 1: Training, awareness Initiatives and Review of Policies and Procedures</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on the implementation of training and awareness programs for students and staff on preventing harassment and understanding the complaint resolution process. The committee reviewed the existing policies and procedures related to harassment complaints to identify any necessary revisions or improvements.</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Agenda No. 2: Report on Complaints Received and Status Update on Ongoing Investigations</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presented a summary of the complaints received since the last meeting. This included details of the complainants, nature of complaints, and any actions taken thus far. Committee members provided updates on ongoing investigations, including any challenges faced and progress made.</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having a thorough discussion and making sure that all agenda sets for the meeting were discussed, the speaker ended the meeting after proposing the vote of thanks.</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members presents in the meeting </w:t>
      </w:r>
    </w:p>
    <w:tbl>
      <w:tblPr>
        <w:tblStyle w:val="Table3"/>
        <w:tblW w:w="9653.0" w:type="dxa"/>
        <w:jc w:val="left"/>
        <w:tblInd w:w="-15.0" w:type="dxa"/>
        <w:tblLayout w:type="fixed"/>
        <w:tblLook w:val="0400"/>
      </w:tblPr>
      <w:tblGrid>
        <w:gridCol w:w="1051"/>
        <w:gridCol w:w="2909"/>
        <w:gridCol w:w="2426"/>
        <w:gridCol w:w="1213"/>
        <w:gridCol w:w="2054"/>
        <w:tblGridChange w:id="0">
          <w:tblGrid>
            <w:gridCol w:w="1051"/>
            <w:gridCol w:w="2909"/>
            <w:gridCol w:w="2426"/>
            <w:gridCol w:w="1213"/>
            <w:gridCol w:w="2054"/>
          </w:tblGrid>
        </w:tblGridChange>
      </w:tblGrid>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Sr.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Faculty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Designation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Signature</w:t>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Dr. Dharmendra Dubey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Style w:val="Heading1"/>
              <w:jc w:val="both"/>
              <w:rPr>
                <w:b w:val="0"/>
                <w:color w:val="333333"/>
                <w:sz w:val="24"/>
                <w:szCs w:val="24"/>
              </w:rPr>
            </w:pPr>
            <w:bookmarkStart w:colFirst="0" w:colLast="0" w:name="_heading=h.9c98exozqc7g" w:id="1"/>
            <w:bookmarkEnd w:id="1"/>
            <w:r w:rsidDel="00000000" w:rsidR="00000000" w:rsidRPr="00000000">
              <w:rPr>
                <w:b w:val="0"/>
                <w:color w:val="333333"/>
                <w:sz w:val="24"/>
                <w:szCs w:val="24"/>
                <w:rtl w:val="0"/>
              </w:rPr>
              <w:t xml:space="preserve">Chairman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Style w:val="Heading1"/>
              <w:jc w:val="both"/>
              <w:rPr>
                <w:b w:val="0"/>
                <w:color w:val="333333"/>
                <w:sz w:val="24"/>
                <w:szCs w:val="24"/>
              </w:rPr>
            </w:pP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ind w:left="1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Shreyas Pande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HoD,CIVIL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ind w:left="1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Mahesh Thakur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Professor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ind w:left="1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Ankita Bhoir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Professor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E">
      <w:pPr>
        <w:rPr>
          <w:rFonts w:ascii="Times New Roman" w:cs="Times New Roman" w:eastAsia="Times New Roman" w:hAnsi="Times New Roman"/>
          <w:b w:val="1"/>
          <w:sz w:val="28"/>
          <w:szCs w:val="28"/>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4575" cy="1123950"/>
          <wp:effectExtent b="0" l="0" r="0" t="0"/>
          <wp:docPr descr="csmit letter.jpg" id="2" name="image1.jpg"/>
          <a:graphic>
            <a:graphicData uri="http://schemas.openxmlformats.org/drawingml/2006/picture">
              <pic:pic>
                <pic:nvPicPr>
                  <pic:cNvPr descr="csmit letter.jpg" id="0" name="image1.jpg"/>
                  <pic:cNvPicPr preferRelativeResize="0"/>
                </pic:nvPicPr>
                <pic:blipFill>
                  <a:blip r:embed="rId1"/>
                  <a:srcRect b="0" l="0" r="0" t="0"/>
                  <a:stretch>
                    <a:fillRect/>
                  </a:stretch>
                </pic:blipFill>
                <pic:spPr>
                  <a:xfrm>
                    <a:off x="0" y="0"/>
                    <a:ext cx="6124575" cy="1123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85720B"/>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C00C3"/>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00C3"/>
  </w:style>
  <w:style w:type="paragraph" w:styleId="Footer">
    <w:name w:val="footer"/>
    <w:basedOn w:val="Normal"/>
    <w:link w:val="FooterChar"/>
    <w:uiPriority w:val="99"/>
    <w:unhideWhenUsed w:val="1"/>
    <w:rsid w:val="006C00C3"/>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960F9"/>
    <w:pPr>
      <w:ind w:left="720"/>
      <w:contextualSpacing w:val="1"/>
    </w:pPr>
  </w:style>
  <w:style w:type="paragraph" w:styleId="BalloonText">
    <w:name w:val="Balloon Text"/>
    <w:basedOn w:val="Normal"/>
    <w:link w:val="BalloonTextChar"/>
    <w:uiPriority w:val="99"/>
    <w:semiHidden w:val="1"/>
    <w:unhideWhenUsed w:val="1"/>
    <w:rsid w:val="00A159A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159A5"/>
    <w:rPr>
      <w:rFonts w:ascii="Tahoma" w:cs="Tahoma" w:hAnsi="Tahoma"/>
      <w:sz w:val="16"/>
      <w:szCs w:val="16"/>
    </w:rPr>
  </w:style>
  <w:style w:type="character" w:styleId="Heading1Char" w:customStyle="1">
    <w:name w:val="Heading 1 Char"/>
    <w:basedOn w:val="DefaultParagraphFont"/>
    <w:link w:val="Heading1"/>
    <w:uiPriority w:val="9"/>
    <w:rsid w:val="0085720B"/>
    <w:rPr>
      <w:rFonts w:ascii="Times New Roman" w:cs="Times New Roman" w:eastAsia="Times New Roman" w:hAnsi="Times New Roman"/>
      <w:b w:val="1"/>
      <w:bCs w:val="1"/>
      <w:kern w:val="3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rGNelV87SEQrETgBjdIj/Vt/w==">CgMxLjAyCGguZ2pkZ3hzMg5oLjljOThleG96cWM3ZzgAciExVmtBdExWamJrYURKQUVHZm5xQjVsVkhvT0JaVzJUNmc=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2023-07-28T04:29:00Z</dcterms:created>
  <dc:creator>CSMIT</dc:creator>
</cp:coreProperties>
</file>